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5D" w:rsidRPr="0074668F" w:rsidRDefault="00A71DB9" w:rsidP="00A2325D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Public &amp; Human Services Core Communication </w:t>
      </w:r>
      <w:r w:rsidR="00A2325D" w:rsidRPr="0074668F">
        <w:rPr>
          <w:b/>
        </w:rPr>
        <w:t>Culminating Project</w:t>
      </w:r>
    </w:p>
    <w:p w:rsidR="00A2325D" w:rsidRDefault="00A2325D" w:rsidP="00A2325D">
      <w:pPr>
        <w:spacing w:after="0" w:line="240" w:lineRule="auto"/>
      </w:pPr>
    </w:p>
    <w:p w:rsidR="00A2325D" w:rsidRDefault="00B120EE" w:rsidP="00A2325D">
      <w:pPr>
        <w:spacing w:after="0" w:line="240" w:lineRule="auto"/>
        <w:rPr>
          <w:rFonts w:cstheme="minorHAnsi"/>
        </w:rPr>
      </w:pPr>
      <w:r w:rsidRPr="00B120EE">
        <w:rPr>
          <w:rFonts w:cstheme="minorHAnsi"/>
        </w:rPr>
        <w:t>Students</w:t>
      </w:r>
      <w:r>
        <w:rPr>
          <w:rFonts w:cstheme="minorHAnsi"/>
        </w:rPr>
        <w:t xml:space="preserve"> in the Public &amp; Human Services (PHS) Core will</w:t>
      </w:r>
      <w:r w:rsidRPr="00B120EE">
        <w:rPr>
          <w:rFonts w:cstheme="minorHAnsi"/>
        </w:rPr>
        <w:t xml:space="preserve"> finish the </w:t>
      </w:r>
      <w:r w:rsidR="003B4CE2">
        <w:rPr>
          <w:rFonts w:cstheme="minorHAnsi"/>
        </w:rPr>
        <w:t>communication unit</w:t>
      </w:r>
      <w:r w:rsidRPr="00B120EE">
        <w:rPr>
          <w:rFonts w:cstheme="minorHAnsi"/>
        </w:rPr>
        <w:t xml:space="preserve"> with a problem solving project that will require students to demonstrate mastery of the knowledg</w:t>
      </w:r>
      <w:r>
        <w:rPr>
          <w:rFonts w:cstheme="minorHAnsi"/>
        </w:rPr>
        <w:t>e and skills targeted in the PHS</w:t>
      </w:r>
      <w:r w:rsidRPr="00B120EE">
        <w:rPr>
          <w:rFonts w:cstheme="minorHAnsi"/>
        </w:rPr>
        <w:t xml:space="preserve"> Core standards.</w:t>
      </w:r>
      <w:r w:rsidR="002D6961">
        <w:rPr>
          <w:rFonts w:cstheme="minorHAnsi"/>
        </w:rPr>
        <w:t xml:space="preserve">  Mastery of the PHS Core standards will help students succeed in the cluster course (Explorations in Education, Culinary I and Hotel Operations)</w:t>
      </w:r>
      <w:r w:rsidR="00B92369">
        <w:rPr>
          <w:rFonts w:cstheme="minorHAnsi"/>
        </w:rPr>
        <w:t xml:space="preserve"> as the progress through the program of study</w:t>
      </w:r>
      <w:r w:rsidR="002D6961">
        <w:rPr>
          <w:rFonts w:cstheme="minorHAnsi"/>
        </w:rPr>
        <w:t>.</w:t>
      </w:r>
    </w:p>
    <w:p w:rsidR="00B120EE" w:rsidRDefault="00B120EE" w:rsidP="00A2325D">
      <w:pPr>
        <w:spacing w:after="0" w:line="240" w:lineRule="auto"/>
        <w:rPr>
          <w:rFonts w:cstheme="minorHAnsi"/>
        </w:rPr>
      </w:pPr>
    </w:p>
    <w:p w:rsidR="00B120EE" w:rsidRPr="00CB3A3E" w:rsidRDefault="00B120EE" w:rsidP="00A2325D">
      <w:pPr>
        <w:spacing w:after="0" w:line="240" w:lineRule="auto"/>
        <w:rPr>
          <w:rFonts w:cstheme="minorHAnsi"/>
          <w:u w:val="single"/>
        </w:rPr>
      </w:pPr>
      <w:r w:rsidRPr="00CB3A3E">
        <w:rPr>
          <w:rFonts w:cstheme="minorHAnsi"/>
          <w:u w:val="single"/>
        </w:rPr>
        <w:t>Standards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8"/>
        <w:gridCol w:w="3671"/>
        <w:gridCol w:w="5058"/>
      </w:tblGrid>
      <w:tr w:rsidR="000A6E0D" w:rsidTr="0048672A">
        <w:trPr>
          <w:trHeight w:val="271"/>
          <w:jc w:val="center"/>
        </w:trPr>
        <w:tc>
          <w:tcPr>
            <w:tcW w:w="1388" w:type="dxa"/>
          </w:tcPr>
          <w:p w:rsidR="000A6E0D" w:rsidRDefault="0074668F" w:rsidP="007466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Benchmarks</w:t>
            </w:r>
          </w:p>
        </w:tc>
        <w:tc>
          <w:tcPr>
            <w:tcW w:w="3671" w:type="dxa"/>
          </w:tcPr>
          <w:p w:rsidR="000A6E0D" w:rsidRDefault="000A6E0D" w:rsidP="007466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Concept</w:t>
            </w:r>
          </w:p>
        </w:tc>
        <w:tc>
          <w:tcPr>
            <w:tcW w:w="5058" w:type="dxa"/>
          </w:tcPr>
          <w:p w:rsidR="000A6E0D" w:rsidRDefault="00D24D6A" w:rsidP="007466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 will be able to…</w:t>
            </w:r>
          </w:p>
        </w:tc>
      </w:tr>
      <w:tr w:rsidR="000A6E0D" w:rsidTr="0048672A">
        <w:trPr>
          <w:trHeight w:val="530"/>
          <w:jc w:val="center"/>
        </w:trPr>
        <w:tc>
          <w:tcPr>
            <w:tcW w:w="1388" w:type="dxa"/>
            <w:vAlign w:val="center"/>
          </w:tcPr>
          <w:p w:rsidR="000A6E0D" w:rsidRDefault="000A6E0D" w:rsidP="00964C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PCO-1.1</w:t>
            </w:r>
          </w:p>
        </w:tc>
        <w:tc>
          <w:tcPr>
            <w:tcW w:w="3671" w:type="dxa"/>
            <w:vAlign w:val="center"/>
          </w:tcPr>
          <w:p w:rsidR="000A6E0D" w:rsidRDefault="000A6E0D" w:rsidP="00814D65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Organizational Systems</w:t>
            </w:r>
          </w:p>
        </w:tc>
        <w:tc>
          <w:tcPr>
            <w:tcW w:w="5058" w:type="dxa"/>
          </w:tcPr>
          <w:p w:rsidR="000A6E0D" w:rsidRDefault="00D24D6A" w:rsidP="00A2325D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74668F">
              <w:rPr>
                <w:rFonts w:cstheme="minorHAnsi"/>
              </w:rPr>
              <w:t>etermine roles &amp; responsibilities of those in the structure and how the interact with one another.</w:t>
            </w:r>
          </w:p>
        </w:tc>
      </w:tr>
      <w:tr w:rsidR="000A6E0D" w:rsidTr="0048672A">
        <w:trPr>
          <w:trHeight w:val="542"/>
          <w:jc w:val="center"/>
        </w:trPr>
        <w:tc>
          <w:tcPr>
            <w:tcW w:w="1388" w:type="dxa"/>
            <w:vAlign w:val="center"/>
          </w:tcPr>
          <w:p w:rsidR="000A6E0D" w:rsidRDefault="000A6E0D" w:rsidP="00964C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PCO-1.2</w:t>
            </w:r>
          </w:p>
        </w:tc>
        <w:tc>
          <w:tcPr>
            <w:tcW w:w="3671" w:type="dxa"/>
            <w:vAlign w:val="center"/>
          </w:tcPr>
          <w:p w:rsidR="000A6E0D" w:rsidRDefault="000A6E0D" w:rsidP="00814D65">
            <w:pPr>
              <w:rPr>
                <w:rFonts w:cstheme="minorHAnsi"/>
              </w:rPr>
            </w:pPr>
            <w:r>
              <w:rPr>
                <w:rFonts w:cstheme="minorHAnsi"/>
              </w:rPr>
              <w:t>Processes and Procedures</w:t>
            </w:r>
          </w:p>
        </w:tc>
        <w:tc>
          <w:tcPr>
            <w:tcW w:w="5058" w:type="dxa"/>
          </w:tcPr>
          <w:p w:rsidR="000A6E0D" w:rsidRDefault="00261D9A" w:rsidP="00A2325D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 protocol to create consistency and manage efficiency.</w:t>
            </w:r>
          </w:p>
        </w:tc>
      </w:tr>
      <w:tr w:rsidR="000A6E0D" w:rsidTr="0048672A">
        <w:trPr>
          <w:trHeight w:val="542"/>
          <w:jc w:val="center"/>
        </w:trPr>
        <w:tc>
          <w:tcPr>
            <w:tcW w:w="1388" w:type="dxa"/>
            <w:vAlign w:val="center"/>
          </w:tcPr>
          <w:p w:rsidR="000A6E0D" w:rsidRDefault="000A6E0D" w:rsidP="00964C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PCO-1.3</w:t>
            </w:r>
          </w:p>
        </w:tc>
        <w:tc>
          <w:tcPr>
            <w:tcW w:w="3671" w:type="dxa"/>
            <w:vAlign w:val="center"/>
          </w:tcPr>
          <w:p w:rsidR="000A6E0D" w:rsidRDefault="000A6E0D" w:rsidP="00814D65">
            <w:pPr>
              <w:rPr>
                <w:rFonts w:cstheme="minorHAnsi"/>
              </w:rPr>
            </w:pPr>
            <w:r>
              <w:rPr>
                <w:rFonts w:cstheme="minorHAnsi"/>
              </w:rPr>
              <w:t>Delivery of Internal &amp; External Service</w:t>
            </w:r>
          </w:p>
        </w:tc>
        <w:tc>
          <w:tcPr>
            <w:tcW w:w="5058" w:type="dxa"/>
          </w:tcPr>
          <w:p w:rsidR="000A6E0D" w:rsidRDefault="00261D9A" w:rsidP="00261D9A">
            <w:pPr>
              <w:rPr>
                <w:rFonts w:cstheme="minorHAnsi"/>
              </w:rPr>
            </w:pPr>
            <w:r>
              <w:rPr>
                <w:rFonts w:cstheme="minorHAnsi"/>
              </w:rPr>
              <w:t>Provide s</w:t>
            </w:r>
            <w:r w:rsidR="00814D65">
              <w:rPr>
                <w:rFonts w:cstheme="minorHAnsi"/>
              </w:rPr>
              <w:t xml:space="preserve">ervice </w:t>
            </w:r>
            <w:r>
              <w:rPr>
                <w:rFonts w:cstheme="minorHAnsi"/>
              </w:rPr>
              <w:t>e</w:t>
            </w:r>
            <w:r w:rsidR="00814D65">
              <w:rPr>
                <w:rFonts w:cstheme="minorHAnsi"/>
              </w:rPr>
              <w:t>xcellence</w:t>
            </w:r>
            <w:r>
              <w:rPr>
                <w:rFonts w:cstheme="minorHAnsi"/>
              </w:rPr>
              <w:t xml:space="preserve"> to both internal and external customers.</w:t>
            </w:r>
          </w:p>
        </w:tc>
      </w:tr>
      <w:tr w:rsidR="000A6E0D" w:rsidTr="0048672A">
        <w:trPr>
          <w:trHeight w:val="533"/>
          <w:jc w:val="center"/>
        </w:trPr>
        <w:tc>
          <w:tcPr>
            <w:tcW w:w="1388" w:type="dxa"/>
            <w:vAlign w:val="center"/>
          </w:tcPr>
          <w:p w:rsidR="000A6E0D" w:rsidRDefault="000A6E0D" w:rsidP="00964C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PCO-1.4</w:t>
            </w:r>
          </w:p>
        </w:tc>
        <w:tc>
          <w:tcPr>
            <w:tcW w:w="3671" w:type="dxa"/>
            <w:vAlign w:val="center"/>
          </w:tcPr>
          <w:p w:rsidR="000A6E0D" w:rsidRDefault="000A6E0D" w:rsidP="00814D65">
            <w:pPr>
              <w:rPr>
                <w:rFonts w:cstheme="minorHAnsi"/>
              </w:rPr>
            </w:pPr>
            <w:r>
              <w:rPr>
                <w:rFonts w:cstheme="minorHAnsi"/>
              </w:rPr>
              <w:t>Technology</w:t>
            </w:r>
          </w:p>
        </w:tc>
        <w:tc>
          <w:tcPr>
            <w:tcW w:w="5058" w:type="dxa"/>
          </w:tcPr>
          <w:p w:rsidR="000A6E0D" w:rsidRDefault="00D24D6A" w:rsidP="00A2325D">
            <w:pPr>
              <w:rPr>
                <w:rFonts w:cstheme="minorHAnsi"/>
              </w:rPr>
            </w:pPr>
            <w:r>
              <w:rPr>
                <w:rFonts w:cstheme="minorHAnsi"/>
              </w:rPr>
              <w:t>Choose appropriate technology to effectively deliver service.</w:t>
            </w:r>
          </w:p>
        </w:tc>
      </w:tr>
      <w:tr w:rsidR="000A6E0D" w:rsidTr="0048672A">
        <w:trPr>
          <w:trHeight w:val="813"/>
          <w:jc w:val="center"/>
        </w:trPr>
        <w:tc>
          <w:tcPr>
            <w:tcW w:w="1388" w:type="dxa"/>
            <w:vAlign w:val="center"/>
          </w:tcPr>
          <w:p w:rsidR="00812235" w:rsidRDefault="000A6E0D" w:rsidP="00964C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PCO-2.1</w:t>
            </w:r>
          </w:p>
          <w:p w:rsidR="000A6E0D" w:rsidRDefault="00812235" w:rsidP="00964C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&amp; 2.2</w:t>
            </w:r>
          </w:p>
        </w:tc>
        <w:tc>
          <w:tcPr>
            <w:tcW w:w="3671" w:type="dxa"/>
            <w:vAlign w:val="center"/>
          </w:tcPr>
          <w:p w:rsidR="000A6E0D" w:rsidRDefault="000A6E0D" w:rsidP="00814D65">
            <w:pPr>
              <w:rPr>
                <w:rFonts w:cstheme="minorHAnsi"/>
              </w:rPr>
            </w:pPr>
            <w:r>
              <w:rPr>
                <w:rFonts w:cstheme="minorHAnsi"/>
              </w:rPr>
              <w:t>Written Communication</w:t>
            </w:r>
          </w:p>
        </w:tc>
        <w:tc>
          <w:tcPr>
            <w:tcW w:w="5058" w:type="dxa"/>
          </w:tcPr>
          <w:p w:rsidR="000A6E0D" w:rsidRDefault="00163DE0" w:rsidP="00163DE0">
            <w:pPr>
              <w:rPr>
                <w:rFonts w:cstheme="minorHAnsi"/>
              </w:rPr>
            </w:pPr>
            <w:r>
              <w:rPr>
                <w:rFonts w:cstheme="minorHAnsi"/>
              </w:rPr>
              <w:t>Use industry terminology and English mechanics to communicate in the appropriate context through written</w:t>
            </w:r>
            <w:r w:rsidR="0092014C">
              <w:rPr>
                <w:rFonts w:cstheme="minorHAnsi"/>
              </w:rPr>
              <w:t xml:space="preserve"> messages</w:t>
            </w:r>
            <w:r>
              <w:rPr>
                <w:rFonts w:cstheme="minorHAnsi"/>
              </w:rPr>
              <w:t>.</w:t>
            </w:r>
          </w:p>
        </w:tc>
      </w:tr>
      <w:tr w:rsidR="000A6E0D" w:rsidTr="0048672A">
        <w:trPr>
          <w:trHeight w:val="804"/>
          <w:jc w:val="center"/>
        </w:trPr>
        <w:tc>
          <w:tcPr>
            <w:tcW w:w="1388" w:type="dxa"/>
            <w:vAlign w:val="center"/>
          </w:tcPr>
          <w:p w:rsidR="000A6E0D" w:rsidRDefault="000A6E0D" w:rsidP="00964C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PCO-2.3</w:t>
            </w:r>
          </w:p>
        </w:tc>
        <w:tc>
          <w:tcPr>
            <w:tcW w:w="3671" w:type="dxa"/>
            <w:vAlign w:val="center"/>
          </w:tcPr>
          <w:p w:rsidR="000A6E0D" w:rsidRDefault="000A6E0D" w:rsidP="00814D65">
            <w:pPr>
              <w:rPr>
                <w:rFonts w:cstheme="minorHAnsi"/>
              </w:rPr>
            </w:pPr>
            <w:r>
              <w:rPr>
                <w:rFonts w:cstheme="minorHAnsi"/>
              </w:rPr>
              <w:t>Oral Communication</w:t>
            </w:r>
          </w:p>
        </w:tc>
        <w:tc>
          <w:tcPr>
            <w:tcW w:w="5058" w:type="dxa"/>
          </w:tcPr>
          <w:p w:rsidR="000A6E0D" w:rsidRDefault="0092014C" w:rsidP="00A2325D">
            <w:pPr>
              <w:rPr>
                <w:rFonts w:cstheme="minorHAnsi"/>
              </w:rPr>
            </w:pPr>
            <w:r>
              <w:rPr>
                <w:rFonts w:cstheme="minorHAnsi"/>
              </w:rPr>
              <w:t>Use active listening skills as well as industry terminology and English mechanics to articulate a message.</w:t>
            </w:r>
          </w:p>
        </w:tc>
      </w:tr>
      <w:tr w:rsidR="000A6E0D" w:rsidTr="0048672A">
        <w:trPr>
          <w:trHeight w:val="542"/>
          <w:jc w:val="center"/>
        </w:trPr>
        <w:tc>
          <w:tcPr>
            <w:tcW w:w="1388" w:type="dxa"/>
            <w:vAlign w:val="center"/>
          </w:tcPr>
          <w:p w:rsidR="000A6E0D" w:rsidRDefault="000A6E0D" w:rsidP="00964C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PCO-2.4</w:t>
            </w:r>
          </w:p>
        </w:tc>
        <w:tc>
          <w:tcPr>
            <w:tcW w:w="3671" w:type="dxa"/>
            <w:vAlign w:val="center"/>
          </w:tcPr>
          <w:p w:rsidR="000A6E0D" w:rsidRDefault="000A6E0D" w:rsidP="00814D65">
            <w:pPr>
              <w:rPr>
                <w:rFonts w:cstheme="minorHAnsi"/>
              </w:rPr>
            </w:pPr>
            <w:r>
              <w:rPr>
                <w:rFonts w:cstheme="minorHAnsi"/>
              </w:rPr>
              <w:t>Interpersonal Communication</w:t>
            </w:r>
          </w:p>
        </w:tc>
        <w:tc>
          <w:tcPr>
            <w:tcW w:w="5058" w:type="dxa"/>
          </w:tcPr>
          <w:p w:rsidR="000A6E0D" w:rsidRDefault="00A71DB9" w:rsidP="00A2325D">
            <w:pPr>
              <w:rPr>
                <w:rFonts w:cstheme="minorHAnsi"/>
              </w:rPr>
            </w:pPr>
            <w:r>
              <w:rPr>
                <w:rFonts w:cstheme="minorHAnsi"/>
              </w:rPr>
              <w:t>Use interpersonal skills and strategies to develop and maintain relationships.</w:t>
            </w:r>
          </w:p>
        </w:tc>
      </w:tr>
      <w:tr w:rsidR="000A6E0D" w:rsidTr="0048672A">
        <w:trPr>
          <w:trHeight w:val="542"/>
          <w:jc w:val="center"/>
        </w:trPr>
        <w:tc>
          <w:tcPr>
            <w:tcW w:w="1388" w:type="dxa"/>
            <w:vAlign w:val="center"/>
          </w:tcPr>
          <w:p w:rsidR="000A6E0D" w:rsidRDefault="000A6E0D" w:rsidP="00964C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PCO-2.5</w:t>
            </w:r>
          </w:p>
        </w:tc>
        <w:tc>
          <w:tcPr>
            <w:tcW w:w="3671" w:type="dxa"/>
            <w:vAlign w:val="center"/>
          </w:tcPr>
          <w:p w:rsidR="000A6E0D" w:rsidRDefault="00AF195F" w:rsidP="00814D65">
            <w:pPr>
              <w:rPr>
                <w:rFonts w:cstheme="minorHAnsi"/>
              </w:rPr>
            </w:pPr>
            <w:r>
              <w:rPr>
                <w:rFonts w:cstheme="minorHAnsi"/>
              </w:rPr>
              <w:t>Interaction with Clients</w:t>
            </w:r>
          </w:p>
        </w:tc>
        <w:tc>
          <w:tcPr>
            <w:tcW w:w="5058" w:type="dxa"/>
          </w:tcPr>
          <w:p w:rsidR="000A6E0D" w:rsidRDefault="00D24D6A" w:rsidP="00D24D6A">
            <w:pPr>
              <w:rPr>
                <w:rFonts w:cstheme="minorHAnsi"/>
              </w:rPr>
            </w:pPr>
            <w:r>
              <w:rPr>
                <w:rFonts w:cstheme="minorHAnsi"/>
              </w:rPr>
              <w:t>Use critical thinking to implement p</w:t>
            </w:r>
            <w:r w:rsidR="00AF195F">
              <w:rPr>
                <w:rFonts w:cstheme="minorHAnsi"/>
              </w:rPr>
              <w:t xml:space="preserve">roblem </w:t>
            </w:r>
            <w:r>
              <w:rPr>
                <w:rFonts w:cstheme="minorHAnsi"/>
              </w:rPr>
              <w:t>solving and</w:t>
            </w:r>
            <w:r w:rsidR="00AF195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conflict r</w:t>
            </w:r>
            <w:r w:rsidR="00AF195F">
              <w:rPr>
                <w:rFonts w:cstheme="minorHAnsi"/>
              </w:rPr>
              <w:t>esolution</w:t>
            </w:r>
            <w:r>
              <w:rPr>
                <w:rFonts w:cstheme="minorHAnsi"/>
              </w:rPr>
              <w:t xml:space="preserve"> strategies</w:t>
            </w:r>
            <w:r w:rsidR="00A71DB9">
              <w:rPr>
                <w:rFonts w:cstheme="minorHAnsi"/>
              </w:rPr>
              <w:t>.</w:t>
            </w:r>
          </w:p>
        </w:tc>
      </w:tr>
    </w:tbl>
    <w:p w:rsidR="00B120EE" w:rsidRDefault="00B120EE" w:rsidP="00A2325D">
      <w:pPr>
        <w:spacing w:after="0" w:line="240" w:lineRule="auto"/>
        <w:rPr>
          <w:rFonts w:cstheme="minorHAnsi"/>
        </w:rPr>
      </w:pPr>
    </w:p>
    <w:p w:rsidR="00AF195F" w:rsidRPr="00CB3A3E" w:rsidRDefault="00AF195F" w:rsidP="00A2325D">
      <w:pPr>
        <w:spacing w:after="0" w:line="240" w:lineRule="auto"/>
        <w:rPr>
          <w:rFonts w:cstheme="minorHAnsi"/>
          <w:u w:val="single"/>
        </w:rPr>
      </w:pPr>
      <w:r w:rsidRPr="00CB3A3E">
        <w:rPr>
          <w:rFonts w:cstheme="minorHAnsi"/>
          <w:u w:val="single"/>
        </w:rPr>
        <w:t>Scenario</w:t>
      </w:r>
    </w:p>
    <w:p w:rsidR="00935B46" w:rsidRDefault="00AF195F" w:rsidP="00A2325D">
      <w:pPr>
        <w:spacing w:after="0" w:line="240" w:lineRule="auto"/>
        <w:rPr>
          <w:rFonts w:cstheme="minorHAnsi"/>
        </w:rPr>
      </w:pPr>
      <w:r>
        <w:rPr>
          <w:rFonts w:cstheme="minorHAnsi"/>
        </w:rPr>
        <w:t>You and your team member</w:t>
      </w:r>
      <w:r w:rsidR="00B92369">
        <w:rPr>
          <w:rFonts w:cstheme="minorHAnsi"/>
        </w:rPr>
        <w:t>s</w:t>
      </w:r>
      <w:r>
        <w:rPr>
          <w:rFonts w:cstheme="minorHAnsi"/>
        </w:rPr>
        <w:t xml:space="preserve"> have been ask</w:t>
      </w:r>
      <w:r w:rsidR="003D5608">
        <w:rPr>
          <w:rFonts w:cstheme="minorHAnsi"/>
        </w:rPr>
        <w:t>ed to consult for Motley</w:t>
      </w:r>
      <w:r>
        <w:rPr>
          <w:rFonts w:cstheme="minorHAnsi"/>
        </w:rPr>
        <w:t>, an independently owned restaurant located in a</w:t>
      </w:r>
      <w:r w:rsidR="00D266A8">
        <w:rPr>
          <w:rFonts w:cstheme="minorHAnsi"/>
        </w:rPr>
        <w:t xml:space="preserve"> luxury</w:t>
      </w:r>
      <w:r>
        <w:rPr>
          <w:rFonts w:cstheme="minorHAnsi"/>
        </w:rPr>
        <w:t xml:space="preserve"> hotel in Waikiki.  </w:t>
      </w:r>
      <w:r w:rsidR="003D5608">
        <w:rPr>
          <w:rFonts w:cstheme="minorHAnsi"/>
        </w:rPr>
        <w:t>Motley</w:t>
      </w:r>
      <w:r w:rsidR="00D266A8">
        <w:rPr>
          <w:rFonts w:cstheme="minorHAnsi"/>
        </w:rPr>
        <w:t>, while it is</w:t>
      </w:r>
      <w:r w:rsidR="003D5608">
        <w:rPr>
          <w:rFonts w:cstheme="minorHAnsi"/>
        </w:rPr>
        <w:t xml:space="preserve"> an </w:t>
      </w:r>
      <w:r w:rsidR="00D266A8">
        <w:rPr>
          <w:rFonts w:cstheme="minorHAnsi"/>
        </w:rPr>
        <w:t>upscale restaurant</w:t>
      </w:r>
      <w:r w:rsidR="003330D2">
        <w:rPr>
          <w:rFonts w:cstheme="minorHAnsi"/>
        </w:rPr>
        <w:t xml:space="preserve">, </w:t>
      </w:r>
      <w:r w:rsidR="00D266A8">
        <w:rPr>
          <w:rFonts w:cstheme="minorHAnsi"/>
        </w:rPr>
        <w:t xml:space="preserve">is known for being family-friendly.  </w:t>
      </w:r>
      <w:r w:rsidR="00B92369">
        <w:rPr>
          <w:rFonts w:cstheme="minorHAnsi"/>
        </w:rPr>
        <w:t>Management a</w:t>
      </w:r>
      <w:r w:rsidR="003D5608">
        <w:rPr>
          <w:rFonts w:cstheme="minorHAnsi"/>
        </w:rPr>
        <w:t>t Motley</w:t>
      </w:r>
      <w:r w:rsidR="00B92369">
        <w:rPr>
          <w:rFonts w:cstheme="minorHAnsi"/>
        </w:rPr>
        <w:t xml:space="preserve"> has</w:t>
      </w:r>
      <w:r w:rsidR="0084555B">
        <w:rPr>
          <w:rFonts w:cstheme="minorHAnsi"/>
        </w:rPr>
        <w:t xml:space="preserve"> noticed that </w:t>
      </w:r>
      <w:r w:rsidR="00D363DA">
        <w:rPr>
          <w:rFonts w:cstheme="minorHAnsi"/>
        </w:rPr>
        <w:t xml:space="preserve">some of their employees are </w:t>
      </w:r>
      <w:r w:rsidR="00376069">
        <w:rPr>
          <w:rFonts w:cstheme="minorHAnsi"/>
        </w:rPr>
        <w:t xml:space="preserve">lacking </w:t>
      </w:r>
      <w:r w:rsidR="00CB3A3E">
        <w:rPr>
          <w:rFonts w:cstheme="minorHAnsi"/>
        </w:rPr>
        <w:t xml:space="preserve">the </w:t>
      </w:r>
      <w:r w:rsidR="00D266A8">
        <w:rPr>
          <w:rFonts w:cstheme="minorHAnsi"/>
        </w:rPr>
        <w:t xml:space="preserve">service skills needed to accommodate the </w:t>
      </w:r>
      <w:r w:rsidR="00CB3A3E">
        <w:rPr>
          <w:rFonts w:cstheme="minorHAnsi"/>
        </w:rPr>
        <w:t>wide range of customers</w:t>
      </w:r>
      <w:r w:rsidR="00376069">
        <w:rPr>
          <w:rFonts w:cstheme="minorHAnsi"/>
        </w:rPr>
        <w:t>.</w:t>
      </w:r>
      <w:r w:rsidR="00935B46">
        <w:rPr>
          <w:rFonts w:cstheme="minorHAnsi"/>
        </w:rPr>
        <w:t xml:space="preserve">  They </w:t>
      </w:r>
      <w:r w:rsidR="002D6961">
        <w:rPr>
          <w:rFonts w:cstheme="minorHAnsi"/>
        </w:rPr>
        <w:t xml:space="preserve">also </w:t>
      </w:r>
      <w:r w:rsidR="00935B46">
        <w:rPr>
          <w:rFonts w:cstheme="minorHAnsi"/>
        </w:rPr>
        <w:t xml:space="preserve">feel that </w:t>
      </w:r>
      <w:r w:rsidR="00B92369">
        <w:rPr>
          <w:rFonts w:cstheme="minorHAnsi"/>
        </w:rPr>
        <w:t>to ensure consistency every employee</w:t>
      </w:r>
      <w:r w:rsidR="00CB3A3E">
        <w:rPr>
          <w:rFonts w:cstheme="minorHAnsi"/>
        </w:rPr>
        <w:t>,</w:t>
      </w:r>
      <w:r w:rsidR="00B92369">
        <w:rPr>
          <w:rFonts w:cstheme="minorHAnsi"/>
        </w:rPr>
        <w:t xml:space="preserve"> </w:t>
      </w:r>
      <w:r w:rsidR="00935B46">
        <w:rPr>
          <w:rFonts w:cstheme="minorHAnsi"/>
        </w:rPr>
        <w:t xml:space="preserve">regardless of </w:t>
      </w:r>
      <w:r w:rsidR="00B92369">
        <w:rPr>
          <w:rFonts w:cstheme="minorHAnsi"/>
        </w:rPr>
        <w:t xml:space="preserve">position, </w:t>
      </w:r>
      <w:r w:rsidR="00935B46">
        <w:rPr>
          <w:rFonts w:cstheme="minorHAnsi"/>
        </w:rPr>
        <w:t xml:space="preserve">experience, </w:t>
      </w:r>
      <w:r w:rsidR="00B92369">
        <w:rPr>
          <w:rFonts w:cstheme="minorHAnsi"/>
        </w:rPr>
        <w:t xml:space="preserve">or </w:t>
      </w:r>
      <w:r w:rsidR="00935B46">
        <w:rPr>
          <w:rFonts w:cstheme="minorHAnsi"/>
        </w:rPr>
        <w:t>level of ability</w:t>
      </w:r>
      <w:r w:rsidR="00CB3A3E">
        <w:rPr>
          <w:rFonts w:cstheme="minorHAnsi"/>
        </w:rPr>
        <w:t>;</w:t>
      </w:r>
      <w:r w:rsidR="00935B46">
        <w:rPr>
          <w:rFonts w:cstheme="minorHAnsi"/>
        </w:rPr>
        <w:t xml:space="preserve"> should go through training.</w:t>
      </w:r>
    </w:p>
    <w:p w:rsidR="00935B46" w:rsidRDefault="00935B46" w:rsidP="00A2325D">
      <w:pPr>
        <w:spacing w:after="0" w:line="240" w:lineRule="auto"/>
        <w:rPr>
          <w:rFonts w:cstheme="minorHAnsi"/>
        </w:rPr>
      </w:pPr>
    </w:p>
    <w:p w:rsidR="00935B46" w:rsidRDefault="00935B46" w:rsidP="00A2325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following are issues that management </w:t>
      </w:r>
      <w:r w:rsidR="00814D65">
        <w:rPr>
          <w:rFonts w:cstheme="minorHAnsi"/>
        </w:rPr>
        <w:t>would like to be addressed</w:t>
      </w:r>
      <w:r>
        <w:rPr>
          <w:rFonts w:cstheme="minorHAnsi"/>
        </w:rPr>
        <w:t>:</w:t>
      </w:r>
    </w:p>
    <w:p w:rsidR="00935B46" w:rsidRPr="003330D2" w:rsidRDefault="00935B46" w:rsidP="003330D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330D2">
        <w:rPr>
          <w:rFonts w:cstheme="minorHAnsi"/>
        </w:rPr>
        <w:t>Handling customer complaints</w:t>
      </w:r>
    </w:p>
    <w:p w:rsidR="00935B46" w:rsidRPr="003330D2" w:rsidRDefault="00252764" w:rsidP="003330D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330D2">
        <w:rPr>
          <w:rFonts w:cstheme="minorHAnsi"/>
        </w:rPr>
        <w:t>Employees t</w:t>
      </w:r>
      <w:r w:rsidR="00935B46" w:rsidRPr="003330D2">
        <w:rPr>
          <w:rFonts w:cstheme="minorHAnsi"/>
        </w:rPr>
        <w:t>aking their service to the next level</w:t>
      </w:r>
      <w:r w:rsidRPr="003330D2">
        <w:rPr>
          <w:rFonts w:cstheme="minorHAnsi"/>
        </w:rPr>
        <w:t xml:space="preserve"> – going above and beyond what is expected</w:t>
      </w:r>
    </w:p>
    <w:p w:rsidR="00252764" w:rsidRPr="003330D2" w:rsidRDefault="00252764" w:rsidP="003330D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330D2">
        <w:rPr>
          <w:rFonts w:cstheme="minorHAnsi"/>
        </w:rPr>
        <w:t>Providing service to meet the needs of different demographics</w:t>
      </w:r>
    </w:p>
    <w:p w:rsidR="00252764" w:rsidRPr="003330D2" w:rsidRDefault="00252764" w:rsidP="003330D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330D2">
        <w:rPr>
          <w:rFonts w:cstheme="minorHAnsi"/>
        </w:rPr>
        <w:t>Safety and healthy</w:t>
      </w:r>
      <w:r w:rsidR="003330D2">
        <w:rPr>
          <w:rFonts w:cstheme="minorHAnsi"/>
        </w:rPr>
        <w:t xml:space="preserve"> behavior</w:t>
      </w:r>
      <w:r w:rsidRPr="003330D2">
        <w:rPr>
          <w:rFonts w:cstheme="minorHAnsi"/>
        </w:rPr>
        <w:t xml:space="preserve"> practices as the affect </w:t>
      </w:r>
      <w:r w:rsidR="003330D2">
        <w:rPr>
          <w:rFonts w:cstheme="minorHAnsi"/>
        </w:rPr>
        <w:t xml:space="preserve">the level of </w:t>
      </w:r>
      <w:r w:rsidRPr="003330D2">
        <w:rPr>
          <w:rFonts w:cstheme="minorHAnsi"/>
        </w:rPr>
        <w:t>service</w:t>
      </w:r>
    </w:p>
    <w:p w:rsidR="00935B46" w:rsidRDefault="00935B46" w:rsidP="00A2325D">
      <w:pPr>
        <w:spacing w:after="0" w:line="240" w:lineRule="auto"/>
        <w:rPr>
          <w:rFonts w:cstheme="minorHAnsi"/>
        </w:rPr>
      </w:pPr>
    </w:p>
    <w:p w:rsidR="00252764" w:rsidRPr="00252764" w:rsidRDefault="00252764" w:rsidP="00A2325D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Task</w:t>
      </w:r>
    </w:p>
    <w:p w:rsidR="002D6961" w:rsidRDefault="00935B46" w:rsidP="00A2325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As a team you need to develop a training manual that </w:t>
      </w:r>
      <w:r w:rsidR="00D36CB3">
        <w:rPr>
          <w:rFonts w:cstheme="minorHAnsi"/>
        </w:rPr>
        <w:t>takes into account</w:t>
      </w:r>
      <w:r w:rsidR="002D6961">
        <w:rPr>
          <w:rFonts w:cstheme="minorHAnsi"/>
        </w:rPr>
        <w:t>:</w:t>
      </w:r>
    </w:p>
    <w:p w:rsidR="002D6961" w:rsidRPr="003330D2" w:rsidRDefault="003330D2" w:rsidP="003330D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="00D36CB3" w:rsidRPr="003330D2">
        <w:rPr>
          <w:rFonts w:cstheme="minorHAnsi"/>
        </w:rPr>
        <w:t>he appearance</w:t>
      </w:r>
      <w:r w:rsidR="00FD0522" w:rsidRPr="003330D2">
        <w:rPr>
          <w:rFonts w:cstheme="minorHAnsi"/>
        </w:rPr>
        <w:t>, quality</w:t>
      </w:r>
      <w:r w:rsidR="00D36CB3" w:rsidRPr="003330D2">
        <w:rPr>
          <w:rFonts w:cstheme="minorHAnsi"/>
        </w:rPr>
        <w:t xml:space="preserve"> and delivery of the</w:t>
      </w:r>
      <w:r w:rsidR="00FD0522" w:rsidRPr="003330D2">
        <w:rPr>
          <w:rFonts w:cstheme="minorHAnsi"/>
        </w:rPr>
        <w:t xml:space="preserve"> </w:t>
      </w:r>
      <w:r>
        <w:rPr>
          <w:rFonts w:cstheme="minorHAnsi"/>
        </w:rPr>
        <w:t>food are a part of the service</w:t>
      </w:r>
      <w:r w:rsidR="003B4CE2">
        <w:rPr>
          <w:rFonts w:cstheme="minorHAnsi"/>
        </w:rPr>
        <w:t>.</w:t>
      </w:r>
    </w:p>
    <w:p w:rsidR="00935B46" w:rsidRPr="003330D2" w:rsidRDefault="003330D2" w:rsidP="003330D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330D2">
        <w:rPr>
          <w:rFonts w:cstheme="minorHAnsi"/>
        </w:rPr>
        <w:t>L</w:t>
      </w:r>
      <w:r w:rsidR="00383A60" w:rsidRPr="003330D2">
        <w:rPr>
          <w:rFonts w:cstheme="minorHAnsi"/>
        </w:rPr>
        <w:t xml:space="preserve">ocation </w:t>
      </w:r>
      <w:r w:rsidR="0067256F" w:rsidRPr="003330D2">
        <w:rPr>
          <w:rFonts w:cstheme="minorHAnsi"/>
        </w:rPr>
        <w:t>–</w:t>
      </w:r>
      <w:r w:rsidR="00383A60" w:rsidRPr="003330D2">
        <w:rPr>
          <w:rFonts w:cstheme="minorHAnsi"/>
        </w:rPr>
        <w:t xml:space="preserve"> </w:t>
      </w:r>
      <w:r>
        <w:rPr>
          <w:rFonts w:cstheme="minorHAnsi"/>
        </w:rPr>
        <w:t>evaluate</w:t>
      </w:r>
      <w:r w:rsidR="002D6961" w:rsidRPr="003330D2">
        <w:rPr>
          <w:rFonts w:cstheme="minorHAnsi"/>
        </w:rPr>
        <w:t xml:space="preserve"> how</w:t>
      </w:r>
      <w:r>
        <w:rPr>
          <w:rFonts w:cstheme="minorHAnsi"/>
        </w:rPr>
        <w:t xml:space="preserve"> the hotel operates to determine if Motley is consistent with every aspect</w:t>
      </w:r>
      <w:r w:rsidR="003B4CE2">
        <w:rPr>
          <w:rFonts w:cstheme="minorHAnsi"/>
        </w:rPr>
        <w:t xml:space="preserve"> (front- and back-of-the-house)</w:t>
      </w:r>
      <w:r>
        <w:rPr>
          <w:rFonts w:cstheme="minorHAnsi"/>
        </w:rPr>
        <w:t xml:space="preserve"> of the hotel’s service</w:t>
      </w:r>
      <w:r w:rsidR="003B4CE2">
        <w:rPr>
          <w:rFonts w:cstheme="minorHAnsi"/>
        </w:rPr>
        <w:t>s.</w:t>
      </w:r>
    </w:p>
    <w:p w:rsidR="003B4CE2" w:rsidRDefault="003B4CE2" w:rsidP="003B4CE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</w:t>
      </w:r>
      <w:r w:rsidR="0067256F" w:rsidRPr="003330D2">
        <w:rPr>
          <w:rFonts w:cstheme="minorHAnsi"/>
        </w:rPr>
        <w:t>hat is the best way to offer the t</w:t>
      </w:r>
      <w:r>
        <w:rPr>
          <w:rFonts w:cstheme="minorHAnsi"/>
        </w:rPr>
        <w:t>raining course to the employees?</w:t>
      </w:r>
      <w:r w:rsidR="0067256F" w:rsidRPr="003330D2">
        <w:rPr>
          <w:rFonts w:cstheme="minorHAnsi"/>
        </w:rPr>
        <w:t xml:space="preserve">  </w:t>
      </w:r>
    </w:p>
    <w:p w:rsidR="003B4CE2" w:rsidRDefault="0067256F" w:rsidP="003B4CE2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cstheme="minorHAnsi"/>
        </w:rPr>
      </w:pPr>
      <w:r w:rsidRPr="003330D2">
        <w:rPr>
          <w:rFonts w:cstheme="minorHAnsi"/>
        </w:rPr>
        <w:t>How do you address the needs of all the learners</w:t>
      </w:r>
      <w:r w:rsidR="002D6961" w:rsidRPr="003330D2">
        <w:rPr>
          <w:rFonts w:cstheme="minorHAnsi"/>
        </w:rPr>
        <w:t xml:space="preserve">?  </w:t>
      </w:r>
    </w:p>
    <w:p w:rsidR="006800CC" w:rsidRDefault="002D6961" w:rsidP="006800CC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rFonts w:cstheme="minorHAnsi"/>
        </w:rPr>
      </w:pPr>
      <w:r w:rsidRPr="006800CC">
        <w:rPr>
          <w:rFonts w:cstheme="minorHAnsi"/>
        </w:rPr>
        <w:t xml:space="preserve">How do you </w:t>
      </w:r>
      <w:r w:rsidR="003B4CE2" w:rsidRPr="006800CC">
        <w:rPr>
          <w:rFonts w:cstheme="minorHAnsi"/>
        </w:rPr>
        <w:t>help</w:t>
      </w:r>
      <w:r w:rsidRPr="006800CC">
        <w:rPr>
          <w:rFonts w:cstheme="minorHAnsi"/>
        </w:rPr>
        <w:t xml:space="preserve"> the employees to </w:t>
      </w:r>
      <w:r w:rsidR="003B4CE2" w:rsidRPr="006800CC">
        <w:rPr>
          <w:rFonts w:cstheme="minorHAnsi"/>
        </w:rPr>
        <w:t>gain</w:t>
      </w:r>
      <w:r w:rsidRPr="006800CC">
        <w:rPr>
          <w:rFonts w:cstheme="minorHAnsi"/>
        </w:rPr>
        <w:t xml:space="preserve"> a deep understanding of the concepts?</w:t>
      </w:r>
    </w:p>
    <w:p w:rsidR="006800CC" w:rsidRPr="00B916BF" w:rsidRDefault="006800CC" w:rsidP="006800CC">
      <w:pPr>
        <w:spacing w:after="0" w:line="240" w:lineRule="auto"/>
        <w:rPr>
          <w:rFonts w:cstheme="minorHAnsi"/>
          <w:u w:val="single"/>
        </w:rPr>
      </w:pPr>
      <w:r w:rsidRPr="00B916BF">
        <w:rPr>
          <w:rFonts w:cstheme="minorHAnsi"/>
          <w:u w:val="single"/>
        </w:rPr>
        <w:lastRenderedPageBreak/>
        <w:t>Grading</w:t>
      </w:r>
    </w:p>
    <w:p w:rsidR="00B916BF" w:rsidRDefault="006800CC" w:rsidP="006800C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Students will </w:t>
      </w:r>
      <w:r w:rsidR="00B916BF">
        <w:rPr>
          <w:rFonts w:cstheme="minorHAnsi"/>
        </w:rPr>
        <w:t xml:space="preserve">need to complete the following deliverables: </w:t>
      </w:r>
    </w:p>
    <w:p w:rsidR="006800CC" w:rsidRPr="00B916BF" w:rsidRDefault="00B916BF" w:rsidP="00B916B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916BF">
        <w:rPr>
          <w:rFonts w:cstheme="minorHAnsi"/>
        </w:rPr>
        <w:t>A hard copy of the team’s training manual</w:t>
      </w:r>
    </w:p>
    <w:p w:rsidR="00B916BF" w:rsidRPr="00B916BF" w:rsidRDefault="00BB034D" w:rsidP="00B916B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5-10 minute </w:t>
      </w:r>
      <w:r w:rsidR="00287D87">
        <w:rPr>
          <w:rFonts w:cstheme="minorHAnsi"/>
        </w:rPr>
        <w:t>o</w:t>
      </w:r>
      <w:r w:rsidR="00B916BF" w:rsidRPr="00B916BF">
        <w:rPr>
          <w:rFonts w:cstheme="minorHAnsi"/>
        </w:rPr>
        <w:t>ral presentation that outlines the team’s training manual and strategies for implementation</w:t>
      </w:r>
    </w:p>
    <w:p w:rsidR="00B916BF" w:rsidRDefault="00B916BF" w:rsidP="006800CC">
      <w:pPr>
        <w:spacing w:after="0" w:line="240" w:lineRule="auto"/>
        <w:rPr>
          <w:rFonts w:cstheme="minorHAnsi"/>
        </w:rPr>
      </w:pPr>
    </w:p>
    <w:p w:rsidR="00B916BF" w:rsidRDefault="00B916BF" w:rsidP="006800CC">
      <w:pPr>
        <w:spacing w:after="0" w:line="240" w:lineRule="auto"/>
        <w:rPr>
          <w:rFonts w:cstheme="minorHAnsi"/>
        </w:rPr>
      </w:pPr>
      <w:r>
        <w:rPr>
          <w:rFonts w:cstheme="minorHAnsi"/>
        </w:rPr>
        <w:t>Students will be graded using teacher generated rubrics</w:t>
      </w:r>
      <w:r w:rsidR="00287D87">
        <w:rPr>
          <w:rFonts w:cstheme="minorHAnsi"/>
        </w:rPr>
        <w:t xml:space="preserve"> that are based on the standards</w:t>
      </w:r>
      <w:r>
        <w:rPr>
          <w:rFonts w:cstheme="minorHAnsi"/>
        </w:rPr>
        <w:t>.</w:t>
      </w:r>
    </w:p>
    <w:p w:rsidR="00B916BF" w:rsidRPr="006800CC" w:rsidRDefault="00B916BF" w:rsidP="006800CC">
      <w:pPr>
        <w:spacing w:after="0" w:line="240" w:lineRule="auto"/>
        <w:rPr>
          <w:rFonts w:cstheme="minorHAnsi"/>
        </w:rPr>
      </w:pPr>
    </w:p>
    <w:sectPr w:rsidR="00B916BF" w:rsidRPr="006800CC" w:rsidSect="003B4CE2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443" w:rsidRDefault="00344443" w:rsidP="00163DE0">
      <w:pPr>
        <w:spacing w:after="0" w:line="240" w:lineRule="auto"/>
      </w:pPr>
      <w:r>
        <w:separator/>
      </w:r>
    </w:p>
  </w:endnote>
  <w:endnote w:type="continuationSeparator" w:id="0">
    <w:p w:rsidR="00344443" w:rsidRDefault="00344443" w:rsidP="0016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E0" w:rsidRDefault="00163DE0" w:rsidP="00163DE0">
    <w:pPr>
      <w:pStyle w:val="Header"/>
      <w:tabs>
        <w:tab w:val="clear" w:pos="4680"/>
      </w:tabs>
      <w:jc w:val="center"/>
    </w:pPr>
    <w:r>
      <w:t>CTE Pathway Training Workshop – Spring 2011</w:t>
    </w:r>
  </w:p>
  <w:p w:rsidR="00163DE0" w:rsidRDefault="00163DE0" w:rsidP="00163D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443" w:rsidRDefault="00344443" w:rsidP="00163DE0">
      <w:pPr>
        <w:spacing w:after="0" w:line="240" w:lineRule="auto"/>
      </w:pPr>
      <w:r>
        <w:separator/>
      </w:r>
    </w:p>
  </w:footnote>
  <w:footnote w:type="continuationSeparator" w:id="0">
    <w:p w:rsidR="00344443" w:rsidRDefault="00344443" w:rsidP="00163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FB5"/>
    <w:multiLevelType w:val="hybridMultilevel"/>
    <w:tmpl w:val="838C2A86"/>
    <w:lvl w:ilvl="0" w:tplc="C69E0D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957208"/>
    <w:multiLevelType w:val="hybridMultilevel"/>
    <w:tmpl w:val="2FFA0684"/>
    <w:lvl w:ilvl="0" w:tplc="A9FA48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6910FC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120CF"/>
    <w:multiLevelType w:val="hybridMultilevel"/>
    <w:tmpl w:val="1C7C1276"/>
    <w:lvl w:ilvl="0" w:tplc="A9FA48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5D"/>
    <w:rsid w:val="00001416"/>
    <w:rsid w:val="000A6E0D"/>
    <w:rsid w:val="00163DE0"/>
    <w:rsid w:val="00252764"/>
    <w:rsid w:val="00261D9A"/>
    <w:rsid w:val="00287D87"/>
    <w:rsid w:val="002D6961"/>
    <w:rsid w:val="003330D2"/>
    <w:rsid w:val="00344443"/>
    <w:rsid w:val="00376069"/>
    <w:rsid w:val="00383A60"/>
    <w:rsid w:val="003B4CE2"/>
    <w:rsid w:val="003D5608"/>
    <w:rsid w:val="00401F2D"/>
    <w:rsid w:val="0048672A"/>
    <w:rsid w:val="004C7C64"/>
    <w:rsid w:val="0052286E"/>
    <w:rsid w:val="00600459"/>
    <w:rsid w:val="0067256F"/>
    <w:rsid w:val="006800CC"/>
    <w:rsid w:val="0074668F"/>
    <w:rsid w:val="00812235"/>
    <w:rsid w:val="00814D65"/>
    <w:rsid w:val="00816B13"/>
    <w:rsid w:val="0084555B"/>
    <w:rsid w:val="008F3F45"/>
    <w:rsid w:val="008F6C0D"/>
    <w:rsid w:val="0092014C"/>
    <w:rsid w:val="00935B46"/>
    <w:rsid w:val="00964CFD"/>
    <w:rsid w:val="009F096D"/>
    <w:rsid w:val="00A2325D"/>
    <w:rsid w:val="00A71DB9"/>
    <w:rsid w:val="00AF195F"/>
    <w:rsid w:val="00B120EE"/>
    <w:rsid w:val="00B84B72"/>
    <w:rsid w:val="00B916BF"/>
    <w:rsid w:val="00B92369"/>
    <w:rsid w:val="00BB034D"/>
    <w:rsid w:val="00CB3A3E"/>
    <w:rsid w:val="00CC34D3"/>
    <w:rsid w:val="00D24D6A"/>
    <w:rsid w:val="00D266A8"/>
    <w:rsid w:val="00D363DA"/>
    <w:rsid w:val="00D36CB3"/>
    <w:rsid w:val="00DD5581"/>
    <w:rsid w:val="00E958D8"/>
    <w:rsid w:val="00EF222A"/>
    <w:rsid w:val="00FD0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DE0"/>
  </w:style>
  <w:style w:type="paragraph" w:styleId="Footer">
    <w:name w:val="footer"/>
    <w:basedOn w:val="Normal"/>
    <w:link w:val="FooterChar"/>
    <w:uiPriority w:val="99"/>
    <w:unhideWhenUsed/>
    <w:rsid w:val="00163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DE0"/>
  </w:style>
  <w:style w:type="paragraph" w:styleId="BalloonText">
    <w:name w:val="Balloon Text"/>
    <w:basedOn w:val="Normal"/>
    <w:link w:val="BalloonTextChar"/>
    <w:uiPriority w:val="99"/>
    <w:semiHidden/>
    <w:unhideWhenUsed/>
    <w:rsid w:val="0016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DE0"/>
  </w:style>
  <w:style w:type="paragraph" w:styleId="Footer">
    <w:name w:val="footer"/>
    <w:basedOn w:val="Normal"/>
    <w:link w:val="FooterChar"/>
    <w:uiPriority w:val="99"/>
    <w:unhideWhenUsed/>
    <w:rsid w:val="00163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DE0"/>
  </w:style>
  <w:style w:type="paragraph" w:styleId="BalloonText">
    <w:name w:val="Balloon Text"/>
    <w:basedOn w:val="Normal"/>
    <w:link w:val="BalloonTextChar"/>
    <w:uiPriority w:val="99"/>
    <w:semiHidden/>
    <w:unhideWhenUsed/>
    <w:rsid w:val="0016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4C46-5978-4D9C-A61D-878163E6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 Resource Teacher</dc:creator>
  <cp:lastModifiedBy>ISBCTE</cp:lastModifiedBy>
  <cp:revision>2</cp:revision>
  <cp:lastPrinted>2011-02-14T01:20:00Z</cp:lastPrinted>
  <dcterms:created xsi:type="dcterms:W3CDTF">2015-01-12T22:26:00Z</dcterms:created>
  <dcterms:modified xsi:type="dcterms:W3CDTF">2015-01-12T22:26:00Z</dcterms:modified>
</cp:coreProperties>
</file>